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8EC3DC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vonkajší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senzor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teploty</w:t>
      </w:r>
      <w:proofErr w:type="spellEnd"/>
      <w:r w:rsidRPr="00B76A69">
        <w:rPr>
          <w:rFonts w:ascii="Cambria Math" w:hAnsi="Cambria Math" w:cs="Cambria Math"/>
        </w:rPr>
        <w:t xml:space="preserve"> (433,92 MHz), </w:t>
      </w:r>
      <w:proofErr w:type="spellStart"/>
      <w:r w:rsidRPr="00B76A69">
        <w:rPr>
          <w:rFonts w:ascii="Cambria Math" w:hAnsi="Cambria Math" w:cs="Cambria Math"/>
        </w:rPr>
        <w:t>max</w:t>
      </w:r>
      <w:proofErr w:type="spellEnd"/>
      <w:r w:rsidRPr="00B76A69">
        <w:rPr>
          <w:rFonts w:ascii="Cambria Math" w:hAnsi="Cambria Math" w:cs="Cambria Math"/>
        </w:rPr>
        <w:t xml:space="preserve">. </w:t>
      </w:r>
      <w:proofErr w:type="spellStart"/>
      <w:r w:rsidRPr="00B76A69">
        <w:rPr>
          <w:rFonts w:ascii="Cambria Math" w:hAnsi="Cambria Math" w:cs="Cambria Math"/>
        </w:rPr>
        <w:t>dosah</w:t>
      </w:r>
      <w:proofErr w:type="spellEnd"/>
      <w:r w:rsidRPr="00B76A69">
        <w:rPr>
          <w:rFonts w:ascii="Cambria Math" w:hAnsi="Cambria Math" w:cs="Cambria Math"/>
        </w:rPr>
        <w:t xml:space="preserve"> na </w:t>
      </w:r>
      <w:proofErr w:type="spellStart"/>
      <w:r w:rsidRPr="00B76A69">
        <w:rPr>
          <w:rFonts w:ascii="Cambria Math" w:hAnsi="Cambria Math" w:cs="Cambria Math"/>
        </w:rPr>
        <w:t>otvorenom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teréne</w:t>
      </w:r>
      <w:proofErr w:type="spellEnd"/>
      <w:r w:rsidRPr="00B76A69">
        <w:rPr>
          <w:rFonts w:ascii="Cambria Math" w:hAnsi="Cambria Math" w:cs="Cambria Math"/>
        </w:rPr>
        <w:t xml:space="preserve">: 60 m </w:t>
      </w:r>
    </w:p>
    <w:p w14:paraId="2DFC8E03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obsluha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vonkajšieho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senzora</w:t>
      </w:r>
      <w:proofErr w:type="spellEnd"/>
      <w:r w:rsidRPr="00B76A69">
        <w:rPr>
          <w:rFonts w:ascii="Cambria Math" w:hAnsi="Cambria Math" w:cs="Cambria Math"/>
        </w:rPr>
        <w:t xml:space="preserve"> 1 </w:t>
      </w:r>
      <w:proofErr w:type="spellStart"/>
      <w:r w:rsidRPr="00B76A69">
        <w:rPr>
          <w:rFonts w:ascii="Cambria Math" w:hAnsi="Cambria Math" w:cs="Cambria Math"/>
        </w:rPr>
        <w:t>ks</w:t>
      </w:r>
      <w:proofErr w:type="spellEnd"/>
      <w:r w:rsidRPr="00B76A69">
        <w:rPr>
          <w:rFonts w:ascii="Cambria Math" w:hAnsi="Cambria Math" w:cs="Cambria Math"/>
        </w:rPr>
        <w:t xml:space="preserve"> (</w:t>
      </w:r>
      <w:proofErr w:type="spellStart"/>
      <w:r w:rsidRPr="00B76A69">
        <w:rPr>
          <w:rFonts w:ascii="Cambria Math" w:hAnsi="Cambria Math" w:cs="Cambria Math"/>
        </w:rPr>
        <w:t>príslušenstvo</w:t>
      </w:r>
      <w:proofErr w:type="spellEnd"/>
      <w:r w:rsidRPr="00B76A69">
        <w:rPr>
          <w:rFonts w:ascii="Cambria Math" w:hAnsi="Cambria Math" w:cs="Cambria Math"/>
        </w:rPr>
        <w:t>: HCKK 05)</w:t>
      </w:r>
    </w:p>
    <w:p w14:paraId="4CE0E0AE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zobrazenie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maximálnych</w:t>
      </w:r>
      <w:proofErr w:type="spellEnd"/>
      <w:r w:rsidRPr="00B76A69">
        <w:rPr>
          <w:rFonts w:ascii="Cambria Math" w:hAnsi="Cambria Math" w:cs="Cambria Math"/>
        </w:rPr>
        <w:t xml:space="preserve"> a </w:t>
      </w:r>
      <w:proofErr w:type="spellStart"/>
      <w:r w:rsidRPr="00B76A69">
        <w:rPr>
          <w:rFonts w:ascii="Cambria Math" w:hAnsi="Cambria Math" w:cs="Cambria Math"/>
        </w:rPr>
        <w:t>minimálnych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hodnôt</w:t>
      </w:r>
      <w:proofErr w:type="spellEnd"/>
    </w:p>
    <w:p w14:paraId="6A185A03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rozsah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merania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teploty</w:t>
      </w:r>
      <w:proofErr w:type="spellEnd"/>
      <w:r w:rsidRPr="00B76A69">
        <w:rPr>
          <w:rFonts w:ascii="Cambria Math" w:hAnsi="Cambria Math" w:cs="Cambria Math"/>
        </w:rPr>
        <w:t xml:space="preserve">, </w:t>
      </w:r>
      <w:proofErr w:type="spellStart"/>
      <w:r w:rsidRPr="00B76A69">
        <w:rPr>
          <w:rFonts w:ascii="Cambria Math" w:hAnsi="Cambria Math" w:cs="Cambria Math"/>
        </w:rPr>
        <w:t>vnútorný</w:t>
      </w:r>
      <w:proofErr w:type="spellEnd"/>
      <w:r w:rsidRPr="00B76A69">
        <w:rPr>
          <w:rFonts w:ascii="Cambria Math" w:hAnsi="Cambria Math" w:cs="Cambria Math"/>
        </w:rPr>
        <w:t xml:space="preserve">: -9 – +50 °C, </w:t>
      </w:r>
      <w:proofErr w:type="spellStart"/>
      <w:r w:rsidRPr="00B76A69">
        <w:rPr>
          <w:rFonts w:ascii="Cambria Math" w:hAnsi="Cambria Math" w:cs="Cambria Math"/>
        </w:rPr>
        <w:t>vonkajší</w:t>
      </w:r>
      <w:proofErr w:type="spellEnd"/>
      <w:r w:rsidRPr="00B76A69">
        <w:rPr>
          <w:rFonts w:ascii="Cambria Math" w:hAnsi="Cambria Math" w:cs="Cambria Math"/>
        </w:rPr>
        <w:t>: -50 – +70 °C</w:t>
      </w:r>
    </w:p>
    <w:p w14:paraId="43420705" w14:textId="77777777" w:rsidR="00B76A69" w:rsidRPr="00B76A69" w:rsidRDefault="00B76A69" w:rsidP="00B76A69">
      <w:pPr>
        <w:rPr>
          <w:rFonts w:ascii="Cambria Math" w:hAnsi="Cambria Math" w:cs="Cambria Math"/>
        </w:rPr>
      </w:pPr>
      <w:r w:rsidRPr="00B76A69">
        <w:rPr>
          <w:rFonts w:ascii="Cambria Math" w:hAnsi="Cambria Math" w:cs="Cambria Math"/>
        </w:rPr>
        <w:t xml:space="preserve">12/24 </w:t>
      </w:r>
      <w:proofErr w:type="spellStart"/>
      <w:r w:rsidRPr="00B76A69">
        <w:rPr>
          <w:rFonts w:ascii="Cambria Math" w:hAnsi="Cambria Math" w:cs="Cambria Math"/>
        </w:rPr>
        <w:t>hod</w:t>
      </w:r>
      <w:proofErr w:type="spellEnd"/>
      <w:r w:rsidRPr="00B76A69">
        <w:rPr>
          <w:rFonts w:ascii="Cambria Math" w:hAnsi="Cambria Math" w:cs="Cambria Math"/>
        </w:rPr>
        <w:t xml:space="preserve">. </w:t>
      </w:r>
      <w:proofErr w:type="spellStart"/>
      <w:r w:rsidRPr="00B76A69">
        <w:rPr>
          <w:rFonts w:ascii="Cambria Math" w:hAnsi="Cambria Math" w:cs="Cambria Math"/>
        </w:rPr>
        <w:t>zobrazenie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času</w:t>
      </w:r>
      <w:proofErr w:type="spellEnd"/>
    </w:p>
    <w:p w14:paraId="5714342A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možnosť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zavesenia</w:t>
      </w:r>
      <w:proofErr w:type="spellEnd"/>
      <w:r w:rsidRPr="00B76A69">
        <w:rPr>
          <w:rFonts w:ascii="Cambria Math" w:hAnsi="Cambria Math" w:cs="Cambria Math"/>
        </w:rPr>
        <w:t xml:space="preserve"> na </w:t>
      </w:r>
      <w:proofErr w:type="spellStart"/>
      <w:r w:rsidRPr="00B76A69">
        <w:rPr>
          <w:rFonts w:ascii="Cambria Math" w:hAnsi="Cambria Math" w:cs="Cambria Math"/>
        </w:rPr>
        <w:t>stenu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alebo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umiestnenia</w:t>
      </w:r>
      <w:proofErr w:type="spellEnd"/>
      <w:r w:rsidRPr="00B76A69">
        <w:rPr>
          <w:rFonts w:ascii="Cambria Math" w:hAnsi="Cambria Math" w:cs="Cambria Math"/>
        </w:rPr>
        <w:t xml:space="preserve"> na </w:t>
      </w:r>
      <w:proofErr w:type="spellStart"/>
      <w:r w:rsidRPr="00B76A69">
        <w:rPr>
          <w:rFonts w:ascii="Cambria Math" w:hAnsi="Cambria Math" w:cs="Cambria Math"/>
        </w:rPr>
        <w:t>stôl</w:t>
      </w:r>
      <w:proofErr w:type="spellEnd"/>
    </w:p>
    <w:p w14:paraId="3D2217EF" w14:textId="77777777" w:rsidR="00B76A69" w:rsidRPr="00B76A69" w:rsidRDefault="00B76A69" w:rsidP="00B76A69">
      <w:pPr>
        <w:rPr>
          <w:rFonts w:ascii="Cambria Math" w:hAnsi="Cambria Math" w:cs="Cambria Math"/>
        </w:rPr>
      </w:pPr>
      <w:proofErr w:type="spellStart"/>
      <w:r w:rsidRPr="00B76A69">
        <w:rPr>
          <w:rFonts w:ascii="Cambria Math" w:hAnsi="Cambria Math" w:cs="Cambria Math"/>
        </w:rPr>
        <w:t>napájanie</w:t>
      </w:r>
      <w:proofErr w:type="spellEnd"/>
      <w:r w:rsidRPr="00B76A69">
        <w:rPr>
          <w:rFonts w:ascii="Cambria Math" w:hAnsi="Cambria Math" w:cs="Cambria Math"/>
        </w:rPr>
        <w:t xml:space="preserve"> 4 x 1,5 V (AAA) </w:t>
      </w:r>
      <w:proofErr w:type="spellStart"/>
      <w:r w:rsidRPr="00B76A69">
        <w:rPr>
          <w:rFonts w:ascii="Cambria Math" w:hAnsi="Cambria Math" w:cs="Cambria Math"/>
        </w:rPr>
        <w:t>batéria</w:t>
      </w:r>
      <w:proofErr w:type="spellEnd"/>
      <w:r w:rsidRPr="00B76A69">
        <w:rPr>
          <w:rFonts w:ascii="Cambria Math" w:hAnsi="Cambria Math" w:cs="Cambria Math"/>
        </w:rPr>
        <w:t xml:space="preserve"> (</w:t>
      </w:r>
      <w:proofErr w:type="spellStart"/>
      <w:r w:rsidRPr="00B76A69">
        <w:rPr>
          <w:rFonts w:ascii="Cambria Math" w:hAnsi="Cambria Math" w:cs="Cambria Math"/>
        </w:rPr>
        <w:t>nie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je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príslušenstvom</w:t>
      </w:r>
      <w:proofErr w:type="spellEnd"/>
      <w:r w:rsidRPr="00B76A69">
        <w:rPr>
          <w:rFonts w:ascii="Cambria Math" w:hAnsi="Cambria Math" w:cs="Cambria Math"/>
        </w:rPr>
        <w:t>)</w:t>
      </w:r>
    </w:p>
    <w:p w14:paraId="37634C3E" w14:textId="5FFCFC25" w:rsidR="00481B83" w:rsidRPr="00C34403" w:rsidRDefault="00B76A69" w:rsidP="00B76A69">
      <w:proofErr w:type="spellStart"/>
      <w:r w:rsidRPr="00B76A69">
        <w:rPr>
          <w:rFonts w:ascii="Cambria Math" w:hAnsi="Cambria Math" w:cs="Cambria Math"/>
        </w:rPr>
        <w:t>Toto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zariadenie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je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vhodné</w:t>
      </w:r>
      <w:proofErr w:type="spellEnd"/>
      <w:r w:rsidRPr="00B76A69">
        <w:rPr>
          <w:rFonts w:ascii="Cambria Math" w:hAnsi="Cambria Math" w:cs="Cambria Math"/>
        </w:rPr>
        <w:t xml:space="preserve"> na </w:t>
      </w:r>
      <w:proofErr w:type="spellStart"/>
      <w:r w:rsidRPr="00B76A69">
        <w:rPr>
          <w:rFonts w:ascii="Cambria Math" w:hAnsi="Cambria Math" w:cs="Cambria Math"/>
        </w:rPr>
        <w:t>používanie</w:t>
      </w:r>
      <w:proofErr w:type="spellEnd"/>
      <w:r w:rsidRPr="00B76A69">
        <w:rPr>
          <w:rFonts w:ascii="Cambria Math" w:hAnsi="Cambria Math" w:cs="Cambria Math"/>
        </w:rPr>
        <w:t xml:space="preserve"> v </w:t>
      </w:r>
      <w:proofErr w:type="spellStart"/>
      <w:r w:rsidRPr="00B76A69">
        <w:rPr>
          <w:rFonts w:ascii="Cambria Math" w:hAnsi="Cambria Math" w:cs="Cambria Math"/>
        </w:rPr>
        <w:t>členských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štátoch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Európskej</w:t>
      </w:r>
      <w:proofErr w:type="spellEnd"/>
      <w:r w:rsidRPr="00B76A69">
        <w:rPr>
          <w:rFonts w:ascii="Cambria Math" w:hAnsi="Cambria Math" w:cs="Cambria Math"/>
        </w:rPr>
        <w:t xml:space="preserve"> </w:t>
      </w:r>
      <w:proofErr w:type="spellStart"/>
      <w:r w:rsidRPr="00B76A69">
        <w:rPr>
          <w:rFonts w:ascii="Cambria Math" w:hAnsi="Cambria Math" w:cs="Cambria Math"/>
        </w:rPr>
        <w:t>únie</w:t>
      </w:r>
      <w:proofErr w:type="spellEnd"/>
      <w:r w:rsidRPr="00B76A69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2023-01-16T12:42:00Z</dcterms:created>
  <dcterms:modified xsi:type="dcterms:W3CDTF">2023-01-16T12:42:00Z</dcterms:modified>
</cp:coreProperties>
</file>